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75" w:rsidRDefault="003A7F17" w:rsidP="00163475">
      <w:r>
        <w:rPr>
          <w:noProof/>
          <w:lang w:eastAsia="nl-NL"/>
        </w:rPr>
        <w:drawing>
          <wp:anchor distT="0" distB="0" distL="114300" distR="114300" simplePos="0" relativeHeight="251659264" behindDoc="0" locked="0" layoutInCell="1" allowOverlap="1" wp14:anchorId="4BACF6C1" wp14:editId="45831591">
            <wp:simplePos x="0" y="0"/>
            <wp:positionH relativeFrom="column">
              <wp:posOffset>1340485</wp:posOffset>
            </wp:positionH>
            <wp:positionV relativeFrom="paragraph">
              <wp:posOffset>12038</wp:posOffset>
            </wp:positionV>
            <wp:extent cx="840509"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509" cy="914400"/>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r w:rsidR="00163475" w:rsidRPr="00033D4D">
        <w:rPr>
          <w:rFonts w:ascii="Calibri" w:hAnsi="Calibri"/>
          <w:b/>
          <w:noProof/>
          <w:lang w:eastAsia="nl-NL"/>
        </w:rPr>
        <w:drawing>
          <wp:inline distT="0" distB="0" distL="0" distR="0" wp14:anchorId="4AE8691D" wp14:editId="51154C22">
            <wp:extent cx="1111250" cy="6191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619125"/>
                    </a:xfrm>
                    <a:prstGeom prst="rect">
                      <a:avLst/>
                    </a:prstGeom>
                    <a:noFill/>
                    <a:ln>
                      <a:noFill/>
                    </a:ln>
                  </pic:spPr>
                </pic:pic>
              </a:graphicData>
            </a:graphic>
          </wp:inline>
        </w:drawing>
      </w:r>
      <w:r w:rsidR="0087746D">
        <w:rPr>
          <w:noProof/>
          <w:lang w:eastAsia="nl-NL"/>
        </w:rPr>
        <w:tab/>
      </w:r>
      <w:r w:rsidR="0087746D">
        <w:rPr>
          <w:noProof/>
          <w:lang w:eastAsia="nl-NL"/>
        </w:rPr>
        <w:tab/>
      </w:r>
      <w:r w:rsidR="0087746D">
        <w:rPr>
          <w:noProof/>
          <w:lang w:eastAsia="nl-NL"/>
        </w:rPr>
        <w:tab/>
      </w:r>
      <w:r w:rsidR="0087746D">
        <w:rPr>
          <w:noProof/>
          <w:lang w:eastAsia="nl-NL"/>
        </w:rPr>
        <w:drawing>
          <wp:inline distT="0" distB="0" distL="0" distR="0">
            <wp:extent cx="2409825" cy="447675"/>
            <wp:effectExtent l="0" t="0" r="9525" b="9525"/>
            <wp:docPr id="3" name="Afbeelding 3" descr="cid:2048A5A3-F63F-413A-842E-2C57DBCB392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cid:2048A5A3-F63F-413A-842E-2C57DBCB392B"/>
                    <pic:cNvPicPr>
                      <a:picLocks noChangeArrowheads="1"/>
                    </pic:cNvPicPr>
                  </pic:nvPicPr>
                  <pic:blipFill>
                    <a:blip r:embed="rId8" cstate="print">
                      <a:extLst>
                        <a:ext uri="{28A0092B-C50C-407E-A947-70E740481C1C}">
                          <a14:useLocalDpi xmlns:a14="http://schemas.microsoft.com/office/drawing/2010/main" val="0"/>
                        </a:ext>
                      </a:extLst>
                    </a:blip>
                    <a:srcRect l="8681" t="4848" r="9349" b="33940"/>
                    <a:stretch>
                      <a:fillRect/>
                    </a:stretch>
                  </pic:blipFill>
                  <pic:spPr bwMode="auto">
                    <a:xfrm>
                      <a:off x="0" y="0"/>
                      <a:ext cx="2409825" cy="447675"/>
                    </a:xfrm>
                    <a:prstGeom prst="rect">
                      <a:avLst/>
                    </a:prstGeom>
                    <a:noFill/>
                    <a:ln>
                      <a:noFill/>
                    </a:ln>
                  </pic:spPr>
                </pic:pic>
              </a:graphicData>
            </a:graphic>
          </wp:inline>
        </w:drawing>
      </w:r>
      <w:r w:rsidR="0087746D">
        <w:rPr>
          <w:rFonts w:ascii="Arial" w:hAnsi="Arial" w:cs="Arial"/>
          <w:noProof/>
          <w:color w:val="000000"/>
          <w:lang w:eastAsia="nl-NL"/>
        </w:rPr>
        <w:drawing>
          <wp:inline distT="0" distB="0" distL="0" distR="0" wp14:anchorId="2E8A8CB4" wp14:editId="14449A07">
            <wp:extent cx="876300" cy="876300"/>
            <wp:effectExtent l="0" t="0" r="0" b="0"/>
            <wp:docPr id="4" name="Afbeelding 4" descr="GroenLinks-TKM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enLinks-TKM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163475" w:rsidRDefault="00163475" w:rsidP="00163475"/>
    <w:p w:rsidR="00163475" w:rsidRPr="00163475" w:rsidRDefault="00163475" w:rsidP="00163475">
      <w:pPr>
        <w:spacing w:line="276" w:lineRule="auto"/>
        <w:rPr>
          <w:rFonts w:ascii="Arial" w:hAnsi="Arial" w:cs="Arial"/>
        </w:rPr>
      </w:pPr>
    </w:p>
    <w:p w:rsidR="002F4BB4" w:rsidRPr="00163475" w:rsidRDefault="002F4BB4" w:rsidP="002F4BB4">
      <w:pPr>
        <w:spacing w:line="276" w:lineRule="auto"/>
        <w:rPr>
          <w:rFonts w:ascii="Arial" w:hAnsi="Arial" w:cs="Arial"/>
          <w:b/>
        </w:rPr>
      </w:pPr>
      <w:r w:rsidRPr="00163475">
        <w:rPr>
          <w:rFonts w:ascii="Arial" w:hAnsi="Arial" w:cs="Arial"/>
        </w:rPr>
        <w:t>Oss, 4 juni 2015</w:t>
      </w:r>
      <w:bookmarkStart w:id="0" w:name="_GoBack"/>
      <w:bookmarkEnd w:id="0"/>
    </w:p>
    <w:p w:rsidR="002F4BB4" w:rsidRPr="00163475" w:rsidRDefault="002F4BB4" w:rsidP="002F4BB4">
      <w:pPr>
        <w:pStyle w:val="Default"/>
        <w:spacing w:line="276" w:lineRule="auto"/>
        <w:rPr>
          <w:sz w:val="22"/>
          <w:szCs w:val="22"/>
        </w:rPr>
      </w:pPr>
      <w:r w:rsidRPr="00163475">
        <w:rPr>
          <w:b/>
          <w:bCs/>
          <w:sz w:val="32"/>
          <w:szCs w:val="32"/>
        </w:rPr>
        <w:t xml:space="preserve">Motie </w:t>
      </w:r>
      <w:r>
        <w:rPr>
          <w:b/>
          <w:bCs/>
          <w:sz w:val="32"/>
          <w:szCs w:val="32"/>
        </w:rPr>
        <w:t>aanpassing</w:t>
      </w:r>
      <w:r w:rsidRPr="00163475">
        <w:rPr>
          <w:b/>
          <w:bCs/>
          <w:sz w:val="32"/>
          <w:szCs w:val="32"/>
        </w:rPr>
        <w:t xml:space="preserve"> huishoudelijke zorg</w:t>
      </w:r>
      <w:r w:rsidRPr="00163475">
        <w:rPr>
          <w:b/>
          <w:bCs/>
          <w:sz w:val="22"/>
          <w:szCs w:val="22"/>
        </w:rPr>
        <w:t xml:space="preserve"> </w:t>
      </w:r>
      <w:r w:rsidRPr="00163475">
        <w:rPr>
          <w:b/>
          <w:bCs/>
          <w:sz w:val="22"/>
          <w:szCs w:val="22"/>
        </w:rPr>
        <w:br/>
      </w:r>
      <w:r w:rsidRPr="00163475">
        <w:rPr>
          <w:b/>
          <w:bCs/>
          <w:sz w:val="22"/>
          <w:szCs w:val="22"/>
        </w:rPr>
        <w:br/>
      </w:r>
      <w:r w:rsidRPr="00163475">
        <w:rPr>
          <w:sz w:val="22"/>
          <w:szCs w:val="22"/>
        </w:rPr>
        <w:t>De gemeenteraad van Oss, bijeen op donderdag 4 juni 2015,</w:t>
      </w:r>
      <w:r w:rsidRPr="00163475">
        <w:rPr>
          <w:sz w:val="22"/>
          <w:szCs w:val="22"/>
        </w:rPr>
        <w:br/>
      </w:r>
      <w:r w:rsidRPr="00163475">
        <w:rPr>
          <w:sz w:val="22"/>
          <w:szCs w:val="22"/>
        </w:rPr>
        <w:br/>
      </w:r>
      <w:r w:rsidRPr="00163475">
        <w:rPr>
          <w:b/>
          <w:sz w:val="22"/>
          <w:szCs w:val="22"/>
        </w:rPr>
        <w:t>Constaterende dat:</w:t>
      </w:r>
      <w:r w:rsidRPr="00163475">
        <w:rPr>
          <w:sz w:val="22"/>
          <w:szCs w:val="22"/>
        </w:rPr>
        <w:t xml:space="preserve"> </w:t>
      </w:r>
    </w:p>
    <w:p w:rsidR="002F4BB4" w:rsidRPr="004C2954" w:rsidRDefault="002F4BB4" w:rsidP="002F4BB4">
      <w:pPr>
        <w:pStyle w:val="Default"/>
        <w:numPr>
          <w:ilvl w:val="0"/>
          <w:numId w:val="1"/>
        </w:numPr>
        <w:spacing w:after="267" w:line="276" w:lineRule="auto"/>
        <w:rPr>
          <w:color w:val="auto"/>
          <w:sz w:val="22"/>
          <w:szCs w:val="22"/>
        </w:rPr>
      </w:pPr>
      <w:r w:rsidRPr="004C2954">
        <w:rPr>
          <w:color w:val="auto"/>
          <w:sz w:val="22"/>
          <w:szCs w:val="22"/>
        </w:rPr>
        <w:t>Oss gestart is met de pilot huishoudelijke zorg en de evaluatie van deze pilot laat zien dat de gewenste ‘kanteling’ nog niet op gang is gekomen;</w:t>
      </w:r>
    </w:p>
    <w:p w:rsidR="002F4BB4" w:rsidRPr="004C2954" w:rsidRDefault="002F4BB4" w:rsidP="002F4BB4">
      <w:pPr>
        <w:pStyle w:val="Default"/>
        <w:numPr>
          <w:ilvl w:val="0"/>
          <w:numId w:val="1"/>
        </w:numPr>
        <w:spacing w:after="267" w:line="276" w:lineRule="auto"/>
        <w:rPr>
          <w:color w:val="auto"/>
          <w:sz w:val="22"/>
          <w:szCs w:val="22"/>
        </w:rPr>
      </w:pPr>
      <w:r w:rsidRPr="004C2954">
        <w:rPr>
          <w:color w:val="auto"/>
          <w:sz w:val="22"/>
          <w:szCs w:val="22"/>
        </w:rPr>
        <w:t>Dat de gevoerde keukentafelgesprekken niet in alle gevallen gericht waren op de zorgbehoefte van de cliënt en het leveren van maatwerk zoals die in de ‘kanteling’ beoogd worden;</w:t>
      </w:r>
    </w:p>
    <w:p w:rsidR="002F4BB4" w:rsidRPr="004C2954" w:rsidRDefault="002F4BB4" w:rsidP="002F4BB4">
      <w:pPr>
        <w:pStyle w:val="Default"/>
        <w:numPr>
          <w:ilvl w:val="0"/>
          <w:numId w:val="1"/>
        </w:numPr>
        <w:spacing w:after="267" w:line="276" w:lineRule="auto"/>
        <w:rPr>
          <w:color w:val="auto"/>
          <w:sz w:val="22"/>
          <w:szCs w:val="22"/>
        </w:rPr>
      </w:pPr>
      <w:r w:rsidRPr="004C2954">
        <w:rPr>
          <w:color w:val="auto"/>
          <w:sz w:val="22"/>
          <w:szCs w:val="22"/>
        </w:rPr>
        <w:t>Er afgelopen periode veel problemen in Oss zijn geweest met de huishoudelijke zorg;</w:t>
      </w:r>
    </w:p>
    <w:p w:rsidR="002F4BB4" w:rsidRPr="004C2954" w:rsidRDefault="002F4BB4" w:rsidP="002F4BB4">
      <w:pPr>
        <w:pStyle w:val="Default"/>
        <w:numPr>
          <w:ilvl w:val="0"/>
          <w:numId w:val="1"/>
        </w:numPr>
        <w:spacing w:after="267" w:line="276" w:lineRule="auto"/>
        <w:rPr>
          <w:color w:val="auto"/>
          <w:sz w:val="22"/>
          <w:szCs w:val="22"/>
        </w:rPr>
      </w:pPr>
      <w:r w:rsidRPr="004C2954">
        <w:rPr>
          <w:color w:val="auto"/>
          <w:sz w:val="22"/>
          <w:szCs w:val="22"/>
        </w:rPr>
        <w:t>Door het kabinetsbeleid ouderen langer thuis blijven wonen en huishoudelijke zorg een belangrijke voorwaarde kan zijn om dit mogelijk te maken;</w:t>
      </w:r>
    </w:p>
    <w:p w:rsidR="002F4BB4" w:rsidRPr="004C2954" w:rsidRDefault="002F4BB4" w:rsidP="002F4BB4">
      <w:pPr>
        <w:pStyle w:val="Default"/>
        <w:numPr>
          <w:ilvl w:val="0"/>
          <w:numId w:val="1"/>
        </w:numPr>
        <w:spacing w:after="267" w:line="276" w:lineRule="auto"/>
        <w:rPr>
          <w:color w:val="auto"/>
          <w:sz w:val="22"/>
          <w:szCs w:val="22"/>
        </w:rPr>
      </w:pPr>
      <w:r w:rsidRPr="004C2954">
        <w:rPr>
          <w:color w:val="auto"/>
          <w:sz w:val="22"/>
          <w:szCs w:val="22"/>
        </w:rPr>
        <w:t>Het college van B&amp;W de kwaliteit en continuïteit van de huishoudelijke zorg dient te garanderen;</w:t>
      </w:r>
    </w:p>
    <w:p w:rsidR="002F4BB4" w:rsidRPr="004C2954" w:rsidRDefault="002F4BB4" w:rsidP="002F4BB4">
      <w:pPr>
        <w:pStyle w:val="Default"/>
        <w:numPr>
          <w:ilvl w:val="0"/>
          <w:numId w:val="1"/>
        </w:numPr>
        <w:spacing w:after="267" w:line="276" w:lineRule="auto"/>
        <w:rPr>
          <w:color w:val="auto"/>
          <w:sz w:val="22"/>
          <w:szCs w:val="22"/>
        </w:rPr>
      </w:pPr>
      <w:r w:rsidRPr="004C2954">
        <w:rPr>
          <w:color w:val="auto"/>
          <w:sz w:val="22"/>
          <w:szCs w:val="22"/>
        </w:rPr>
        <w:t xml:space="preserve">Uit de jaarrekening 2014 blijkt dat er afgelopen jaar 259.000 euro overgehouden is op het gereserveerde budget voor huishoudelijke zorg; </w:t>
      </w:r>
    </w:p>
    <w:p w:rsidR="002F4BB4" w:rsidRPr="004C2954" w:rsidRDefault="002F4BB4" w:rsidP="002F4BB4">
      <w:pPr>
        <w:pStyle w:val="Default"/>
        <w:spacing w:line="276" w:lineRule="auto"/>
        <w:rPr>
          <w:b/>
          <w:color w:val="auto"/>
          <w:sz w:val="22"/>
          <w:szCs w:val="22"/>
        </w:rPr>
      </w:pPr>
      <w:r w:rsidRPr="004C2954">
        <w:rPr>
          <w:b/>
          <w:color w:val="auto"/>
          <w:sz w:val="22"/>
          <w:szCs w:val="22"/>
        </w:rPr>
        <w:t xml:space="preserve">Overwegende dat: </w:t>
      </w:r>
    </w:p>
    <w:p w:rsidR="002F4BB4" w:rsidRPr="004C2954" w:rsidRDefault="002F4BB4" w:rsidP="002F4BB4">
      <w:pPr>
        <w:pStyle w:val="Default"/>
        <w:numPr>
          <w:ilvl w:val="0"/>
          <w:numId w:val="1"/>
        </w:numPr>
        <w:spacing w:line="276" w:lineRule="auto"/>
        <w:rPr>
          <w:color w:val="auto"/>
          <w:sz w:val="22"/>
          <w:szCs w:val="22"/>
        </w:rPr>
      </w:pPr>
      <w:r w:rsidRPr="004C2954">
        <w:rPr>
          <w:color w:val="auto"/>
          <w:sz w:val="22"/>
          <w:szCs w:val="22"/>
        </w:rPr>
        <w:t>De invulling van de pilot huishoudelijke zorg als gevolg van de evaluatie bijgesteld zou moeten worden;</w:t>
      </w:r>
    </w:p>
    <w:p w:rsidR="002F4BB4" w:rsidRPr="004C2954" w:rsidRDefault="002F4BB4" w:rsidP="002F4BB4">
      <w:pPr>
        <w:pStyle w:val="Default"/>
        <w:numPr>
          <w:ilvl w:val="0"/>
          <w:numId w:val="1"/>
        </w:numPr>
        <w:spacing w:line="276" w:lineRule="auto"/>
        <w:rPr>
          <w:color w:val="auto"/>
          <w:sz w:val="22"/>
          <w:szCs w:val="22"/>
        </w:rPr>
      </w:pPr>
      <w:r w:rsidRPr="004C2954">
        <w:rPr>
          <w:color w:val="auto"/>
          <w:sz w:val="22"/>
          <w:szCs w:val="22"/>
        </w:rPr>
        <w:t xml:space="preserve">De zorgbehoefte van de cliënt uitgangspunt was en uitgangspunt moet blijven. Dit betekent voor alle cliënten dat maatwerk geleverd dient te worden, ook in die situaties waarin meer dan een basis-aantal uren nodig is. </w:t>
      </w:r>
    </w:p>
    <w:p w:rsidR="002F4BB4" w:rsidRPr="004C2954" w:rsidRDefault="002F4BB4" w:rsidP="002F4BB4">
      <w:pPr>
        <w:pStyle w:val="Default"/>
        <w:numPr>
          <w:ilvl w:val="0"/>
          <w:numId w:val="1"/>
        </w:numPr>
        <w:spacing w:line="276" w:lineRule="auto"/>
        <w:rPr>
          <w:color w:val="auto"/>
          <w:sz w:val="22"/>
          <w:szCs w:val="22"/>
        </w:rPr>
      </w:pPr>
      <w:r w:rsidRPr="004C2954">
        <w:rPr>
          <w:color w:val="auto"/>
          <w:sz w:val="22"/>
          <w:szCs w:val="22"/>
        </w:rPr>
        <w:t>Geld voor zorg naar zorg moet;</w:t>
      </w:r>
      <w:r w:rsidRPr="004C2954">
        <w:rPr>
          <w:color w:val="auto"/>
          <w:sz w:val="22"/>
          <w:szCs w:val="22"/>
        </w:rPr>
        <w:tab/>
      </w:r>
    </w:p>
    <w:p w:rsidR="002F4BB4" w:rsidRPr="004C2954" w:rsidRDefault="002F4BB4" w:rsidP="002F4BB4">
      <w:pPr>
        <w:pStyle w:val="Default"/>
        <w:spacing w:line="276" w:lineRule="auto"/>
        <w:rPr>
          <w:color w:val="auto"/>
          <w:sz w:val="22"/>
          <w:szCs w:val="22"/>
        </w:rPr>
      </w:pPr>
      <w:r w:rsidRPr="004C2954">
        <w:rPr>
          <w:color w:val="auto"/>
          <w:sz w:val="22"/>
          <w:szCs w:val="22"/>
        </w:rPr>
        <w:br/>
      </w:r>
      <w:r w:rsidRPr="004C2954">
        <w:rPr>
          <w:b/>
          <w:color w:val="auto"/>
          <w:sz w:val="22"/>
          <w:szCs w:val="22"/>
        </w:rPr>
        <w:t xml:space="preserve">Draagt het college van B&amp;W op: </w:t>
      </w:r>
    </w:p>
    <w:p w:rsidR="002F4BB4" w:rsidRPr="004C2954" w:rsidRDefault="002F4BB4" w:rsidP="002F4BB4">
      <w:pPr>
        <w:pStyle w:val="Default"/>
        <w:numPr>
          <w:ilvl w:val="0"/>
          <w:numId w:val="2"/>
        </w:numPr>
        <w:spacing w:line="276" w:lineRule="auto"/>
        <w:rPr>
          <w:color w:val="auto"/>
          <w:sz w:val="22"/>
          <w:szCs w:val="22"/>
        </w:rPr>
      </w:pPr>
      <w:r w:rsidRPr="004C2954">
        <w:rPr>
          <w:color w:val="auto"/>
          <w:sz w:val="22"/>
          <w:szCs w:val="22"/>
        </w:rPr>
        <w:t xml:space="preserve">Zo spoedig mogelijk te komen met een plan van aanpak voor de verdere invulling van de huishoudelijke zorg in Oss, waarin de lessen </w:t>
      </w:r>
      <w:r w:rsidR="004C2954" w:rsidRPr="004C2954">
        <w:rPr>
          <w:color w:val="auto"/>
          <w:sz w:val="22"/>
          <w:szCs w:val="22"/>
        </w:rPr>
        <w:t xml:space="preserve">van de pilot </w:t>
      </w:r>
      <w:r w:rsidRPr="004C2954">
        <w:rPr>
          <w:color w:val="auto"/>
          <w:sz w:val="22"/>
          <w:szCs w:val="22"/>
        </w:rPr>
        <w:t>meegenomen worden;</w:t>
      </w:r>
    </w:p>
    <w:p w:rsidR="002F4BB4" w:rsidRPr="004C2954" w:rsidRDefault="002F4BB4" w:rsidP="002F4BB4">
      <w:pPr>
        <w:pStyle w:val="Default"/>
        <w:numPr>
          <w:ilvl w:val="0"/>
          <w:numId w:val="2"/>
        </w:numPr>
        <w:spacing w:line="276" w:lineRule="auto"/>
        <w:rPr>
          <w:color w:val="auto"/>
          <w:sz w:val="22"/>
          <w:szCs w:val="22"/>
        </w:rPr>
      </w:pPr>
      <w:r w:rsidRPr="004C2954">
        <w:rPr>
          <w:color w:val="auto"/>
          <w:sz w:val="22"/>
          <w:szCs w:val="22"/>
        </w:rPr>
        <w:t xml:space="preserve">Om binnen dat plan van aanpak tevens scenario’s uit te werken voor de inkoop van de huishoudelijke hulp in 2016, als mogelijk alternatief voor de huidige vorm van </w:t>
      </w:r>
      <w:proofErr w:type="spellStart"/>
      <w:r w:rsidRPr="004C2954">
        <w:rPr>
          <w:color w:val="auto"/>
          <w:sz w:val="22"/>
          <w:szCs w:val="22"/>
        </w:rPr>
        <w:t>lump-sum</w:t>
      </w:r>
      <w:proofErr w:type="spellEnd"/>
      <w:r w:rsidRPr="004C2954">
        <w:rPr>
          <w:color w:val="auto"/>
          <w:sz w:val="22"/>
          <w:szCs w:val="22"/>
        </w:rPr>
        <w:t xml:space="preserve"> financiering.</w:t>
      </w:r>
    </w:p>
    <w:p w:rsidR="002F4BB4" w:rsidRPr="004C2954" w:rsidRDefault="002F4BB4" w:rsidP="002F4BB4">
      <w:pPr>
        <w:pStyle w:val="Default"/>
        <w:numPr>
          <w:ilvl w:val="0"/>
          <w:numId w:val="2"/>
        </w:numPr>
        <w:spacing w:line="276" w:lineRule="auto"/>
        <w:rPr>
          <w:color w:val="auto"/>
          <w:sz w:val="22"/>
          <w:szCs w:val="22"/>
        </w:rPr>
      </w:pPr>
      <w:r w:rsidRPr="004C2954">
        <w:rPr>
          <w:color w:val="auto"/>
          <w:sz w:val="22"/>
          <w:szCs w:val="22"/>
        </w:rPr>
        <w:lastRenderedPageBreak/>
        <w:t>Het bedrag van 259.000 euro dat in 2014 is overgehouden op de huishoudelijke zorg, te reserveren en betrekken in verdere uitvoering van de huishoudelijke zorg om hiermee kwaliteit en maatwerk te garanderen.</w:t>
      </w:r>
      <w:r w:rsidRPr="004C2954">
        <w:rPr>
          <w:color w:val="auto"/>
          <w:sz w:val="22"/>
          <w:szCs w:val="22"/>
        </w:rPr>
        <w:br/>
      </w:r>
    </w:p>
    <w:p w:rsidR="002F4BB4" w:rsidRPr="004C2954" w:rsidRDefault="002F4BB4" w:rsidP="002F4BB4">
      <w:pPr>
        <w:pStyle w:val="Default"/>
        <w:spacing w:line="276" w:lineRule="auto"/>
        <w:rPr>
          <w:color w:val="auto"/>
          <w:sz w:val="22"/>
          <w:szCs w:val="22"/>
        </w:rPr>
      </w:pPr>
      <w:r w:rsidRPr="004C2954">
        <w:rPr>
          <w:color w:val="auto"/>
          <w:sz w:val="22"/>
          <w:szCs w:val="22"/>
        </w:rPr>
        <w:t>En gaat over tot de orde van de dag,</w:t>
      </w:r>
      <w:r w:rsidRPr="004C2954">
        <w:rPr>
          <w:color w:val="auto"/>
          <w:sz w:val="22"/>
          <w:szCs w:val="22"/>
        </w:rPr>
        <w:br/>
      </w:r>
      <w:r w:rsidRPr="004C2954">
        <w:rPr>
          <w:color w:val="auto"/>
          <w:sz w:val="22"/>
          <w:szCs w:val="22"/>
        </w:rPr>
        <w:br/>
      </w:r>
      <w:r w:rsidRPr="004C2954">
        <w:rPr>
          <w:color w:val="auto"/>
          <w:sz w:val="22"/>
          <w:szCs w:val="22"/>
        </w:rPr>
        <w:br/>
        <w:t>SP, Lilian Marijnissen</w:t>
      </w:r>
    </w:p>
    <w:p w:rsidR="002F4BB4" w:rsidRDefault="002F4BB4" w:rsidP="002F4BB4">
      <w:pPr>
        <w:pStyle w:val="Default"/>
        <w:spacing w:line="276" w:lineRule="auto"/>
        <w:rPr>
          <w:color w:val="auto"/>
          <w:sz w:val="22"/>
          <w:szCs w:val="22"/>
        </w:rPr>
      </w:pPr>
      <w:r w:rsidRPr="004C2954">
        <w:rPr>
          <w:color w:val="auto"/>
          <w:sz w:val="22"/>
          <w:szCs w:val="22"/>
        </w:rPr>
        <w:t>PvdA, Ehssane Gounou</w:t>
      </w:r>
    </w:p>
    <w:p w:rsidR="007A33DE" w:rsidRDefault="007A33DE" w:rsidP="002F4BB4">
      <w:pPr>
        <w:pStyle w:val="Default"/>
        <w:spacing w:line="276" w:lineRule="auto"/>
        <w:rPr>
          <w:color w:val="auto"/>
          <w:sz w:val="22"/>
          <w:szCs w:val="22"/>
        </w:rPr>
      </w:pPr>
      <w:r>
        <w:rPr>
          <w:color w:val="auto"/>
          <w:sz w:val="22"/>
          <w:szCs w:val="22"/>
        </w:rPr>
        <w:t>Beter Oss, Joop van Orsouw</w:t>
      </w:r>
    </w:p>
    <w:p w:rsidR="007A33DE" w:rsidRPr="004C2954" w:rsidRDefault="007A33DE" w:rsidP="002F4BB4">
      <w:pPr>
        <w:pStyle w:val="Default"/>
        <w:spacing w:line="276" w:lineRule="auto"/>
        <w:rPr>
          <w:color w:val="auto"/>
          <w:sz w:val="22"/>
          <w:szCs w:val="22"/>
        </w:rPr>
      </w:pPr>
      <w:r>
        <w:rPr>
          <w:color w:val="auto"/>
          <w:sz w:val="22"/>
          <w:szCs w:val="22"/>
        </w:rPr>
        <w:t>Groen Links, Dolf Warris</w:t>
      </w:r>
    </w:p>
    <w:p w:rsidR="003A7F17" w:rsidRPr="00163475" w:rsidRDefault="003A7F17" w:rsidP="002F4BB4">
      <w:pPr>
        <w:spacing w:line="276" w:lineRule="auto"/>
      </w:pPr>
    </w:p>
    <w:sectPr w:rsidR="003A7F17" w:rsidRPr="00163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121D2"/>
    <w:multiLevelType w:val="hybridMultilevel"/>
    <w:tmpl w:val="9CB658E6"/>
    <w:lvl w:ilvl="0" w:tplc="C440769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8230607"/>
    <w:multiLevelType w:val="hybridMultilevel"/>
    <w:tmpl w:val="573CF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75"/>
    <w:rsid w:val="00037AC1"/>
    <w:rsid w:val="00163475"/>
    <w:rsid w:val="002262C9"/>
    <w:rsid w:val="00242636"/>
    <w:rsid w:val="002F4BB4"/>
    <w:rsid w:val="00361D7C"/>
    <w:rsid w:val="003A7F17"/>
    <w:rsid w:val="003F6D39"/>
    <w:rsid w:val="004C2954"/>
    <w:rsid w:val="007A33DE"/>
    <w:rsid w:val="00861F66"/>
    <w:rsid w:val="0087746D"/>
    <w:rsid w:val="00A72116"/>
    <w:rsid w:val="00AE7CA3"/>
    <w:rsid w:val="00B203BA"/>
    <w:rsid w:val="00E270AB"/>
    <w:rsid w:val="00EE1A2A"/>
    <w:rsid w:val="00F14D99"/>
    <w:rsid w:val="00F60C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34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63475"/>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A721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116"/>
    <w:rPr>
      <w:rFonts w:ascii="Tahoma" w:hAnsi="Tahoma" w:cs="Tahoma"/>
      <w:sz w:val="16"/>
      <w:szCs w:val="16"/>
    </w:rPr>
  </w:style>
  <w:style w:type="paragraph" w:styleId="Lijstalinea">
    <w:name w:val="List Paragraph"/>
    <w:basedOn w:val="Standaard"/>
    <w:uiPriority w:val="34"/>
    <w:qFormat/>
    <w:rsid w:val="002426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634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63475"/>
    <w:pPr>
      <w:autoSpaceDE w:val="0"/>
      <w:autoSpaceDN w:val="0"/>
      <w:adjustRightInd w:val="0"/>
      <w:spacing w:after="0" w:line="240" w:lineRule="auto"/>
    </w:pPr>
    <w:rPr>
      <w:rFonts w:ascii="Arial" w:hAnsi="Arial" w:cs="Arial"/>
      <w:color w:val="000000"/>
      <w:sz w:val="24"/>
      <w:szCs w:val="24"/>
    </w:rPr>
  </w:style>
  <w:style w:type="paragraph" w:styleId="Ballontekst">
    <w:name w:val="Balloon Text"/>
    <w:basedOn w:val="Standaard"/>
    <w:link w:val="BallontekstChar"/>
    <w:uiPriority w:val="99"/>
    <w:semiHidden/>
    <w:unhideWhenUsed/>
    <w:rsid w:val="00A7211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72116"/>
    <w:rPr>
      <w:rFonts w:ascii="Tahoma" w:hAnsi="Tahoma" w:cs="Tahoma"/>
      <w:sz w:val="16"/>
      <w:szCs w:val="16"/>
    </w:rPr>
  </w:style>
  <w:style w:type="paragraph" w:styleId="Lijstalinea">
    <w:name w:val="List Paragraph"/>
    <w:basedOn w:val="Standaard"/>
    <w:uiPriority w:val="34"/>
    <w:qFormat/>
    <w:rsid w:val="0024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25EF30C0.dotm</Template>
  <TotalTime>2</TotalTime>
  <Pages>2</Pages>
  <Words>312</Words>
  <Characters>1718</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Abvakabo FNV</Company>
  <LinksUpToDate>false</LinksUpToDate>
  <CharactersWithSpaces>2026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Marijnissen, Lilian</dc:creator>
  <cp:lastModifiedBy>mdonkers</cp:lastModifiedBy>
  <cp:revision>2</cp:revision>
  <dcterms:created xsi:type="dcterms:W3CDTF">2015-06-04T14:58:00Z</dcterms:created>
  <dcterms:modified xsi:type="dcterms:W3CDTF">2015-06-04T14:58:00Z</dcterms:modified>
</cp:coreProperties>
</file>